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0D1" w:rsidRPr="00756B2D" w:rsidRDefault="00AA4FCA" w:rsidP="002770D1">
      <w:pPr>
        <w:tabs>
          <w:tab w:val="left" w:pos="2835"/>
        </w:tabs>
        <w:spacing w:line="271" w:lineRule="auto"/>
        <w:jc w:val="both"/>
        <w:rPr>
          <w:b/>
        </w:rPr>
      </w:pPr>
      <w:r>
        <w:rPr>
          <w:b/>
          <w:noProof/>
          <w:lang w:eastAsia="cs-CZ"/>
        </w:rPr>
        <w:t>Z</w:t>
      </w:r>
      <w:r w:rsidR="002770D1" w:rsidRPr="00756B2D">
        <w:rPr>
          <w:b/>
          <w:noProof/>
          <w:lang w:eastAsia="cs-CZ"/>
        </w:rPr>
        <w:t>M_</w:t>
      </w:r>
      <w:r>
        <w:rPr>
          <w:b/>
          <w:noProof/>
          <w:lang w:eastAsia="cs-CZ"/>
        </w:rPr>
        <w:t>XIX</w:t>
      </w:r>
      <w:r w:rsidR="002770D1" w:rsidRPr="00756B2D">
        <w:rPr>
          <w:b/>
          <w:noProof/>
          <w:lang w:eastAsia="cs-CZ"/>
        </w:rPr>
        <w:t>_</w:t>
      </w:r>
      <w:r>
        <w:rPr>
          <w:b/>
          <w:noProof/>
          <w:lang w:eastAsia="cs-CZ"/>
        </w:rPr>
        <w:t>12</w:t>
      </w:r>
      <w:r w:rsidR="00D77F17">
        <w:rPr>
          <w:b/>
          <w:noProof/>
          <w:lang w:eastAsia="cs-CZ"/>
        </w:rPr>
        <w:t>_Schválení Dodatku č. 6</w:t>
      </w:r>
      <w:r w:rsidR="002770D1">
        <w:rPr>
          <w:b/>
          <w:noProof/>
          <w:lang w:eastAsia="cs-CZ"/>
        </w:rPr>
        <w:t xml:space="preserve"> k Dílčí smlouvě na Projekt Kyjovská karta s Aktivním městem 2025</w:t>
      </w:r>
      <w:r w:rsidR="002770D1" w:rsidRPr="00756B2D">
        <w:rPr>
          <w:b/>
          <w:lang w:eastAsia="en-US"/>
        </w:rPr>
        <w:t xml:space="preserve"> – </w:t>
      </w:r>
      <w:proofErr w:type="gramStart"/>
      <w:r>
        <w:rPr>
          <w:b/>
          <w:lang w:eastAsia="en-US"/>
        </w:rPr>
        <w:t>08.09</w:t>
      </w:r>
      <w:r w:rsidR="00D77F17">
        <w:rPr>
          <w:b/>
          <w:lang w:eastAsia="en-US"/>
        </w:rPr>
        <w:t>.2025</w:t>
      </w:r>
      <w:proofErr w:type="gramEnd"/>
      <w:r w:rsidR="002770D1" w:rsidRPr="00756B2D">
        <w:rPr>
          <w:b/>
        </w:rPr>
        <w:tab/>
      </w:r>
      <w:r w:rsidR="002770D1" w:rsidRPr="00756B2D">
        <w:rPr>
          <w:b/>
        </w:rPr>
        <w:tab/>
        <w:t xml:space="preserve">                                                                                             </w:t>
      </w:r>
    </w:p>
    <w:p w:rsidR="002770D1" w:rsidRDefault="002770D1" w:rsidP="002770D1">
      <w:pPr>
        <w:spacing w:line="271" w:lineRule="auto"/>
        <w:rPr>
          <w:b/>
        </w:rPr>
      </w:pPr>
      <w:r>
        <w:rPr>
          <w:b/>
        </w:rPr>
        <w:t xml:space="preserve">                          </w:t>
      </w:r>
    </w:p>
    <w:p w:rsidR="00AA4FCA" w:rsidRDefault="00AA4FCA" w:rsidP="002770D1">
      <w:pPr>
        <w:spacing w:line="271" w:lineRule="auto"/>
        <w:rPr>
          <w:b/>
        </w:rPr>
      </w:pPr>
      <w:r w:rsidRPr="004470E2">
        <w:rPr>
          <w:b/>
          <w:noProof/>
          <w:lang w:eastAsia="cs-CZ"/>
        </w:rPr>
        <w:drawing>
          <wp:anchor distT="0" distB="0" distL="114935" distR="114935" simplePos="0" relativeHeight="251659264" behindDoc="1" locked="0" layoutInCell="1" allowOverlap="1" wp14:anchorId="0C247631" wp14:editId="6DD6EDEB">
            <wp:simplePos x="0" y="0"/>
            <wp:positionH relativeFrom="margin">
              <wp:posOffset>4930140</wp:posOffset>
            </wp:positionH>
            <wp:positionV relativeFrom="paragraph">
              <wp:posOffset>90805</wp:posOffset>
            </wp:positionV>
            <wp:extent cx="449811" cy="533400"/>
            <wp:effectExtent l="0" t="0" r="762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11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4FCA" w:rsidRDefault="00AA4FCA" w:rsidP="002770D1">
      <w:pPr>
        <w:spacing w:line="271" w:lineRule="auto"/>
        <w:rPr>
          <w:b/>
        </w:rPr>
      </w:pPr>
    </w:p>
    <w:p w:rsidR="002770D1" w:rsidRDefault="002770D1" w:rsidP="002770D1">
      <w:pPr>
        <w:spacing w:line="27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</w:t>
      </w:r>
      <w:r w:rsidRPr="006621E7">
        <w:rPr>
          <w:b/>
          <w:sz w:val="28"/>
          <w:szCs w:val="28"/>
          <w:u w:val="single"/>
        </w:rPr>
        <w:t xml:space="preserve">Materiál pro </w:t>
      </w:r>
      <w:r w:rsidR="002D7C8C">
        <w:rPr>
          <w:b/>
          <w:sz w:val="28"/>
          <w:szCs w:val="28"/>
          <w:u w:val="single"/>
        </w:rPr>
        <w:t>Zastupitelstvo</w:t>
      </w:r>
      <w:r w:rsidRPr="006621E7">
        <w:rPr>
          <w:b/>
          <w:sz w:val="28"/>
          <w:szCs w:val="28"/>
          <w:u w:val="single"/>
        </w:rPr>
        <w:t xml:space="preserve"> města Kyjova</w:t>
      </w:r>
    </w:p>
    <w:p w:rsidR="002770D1" w:rsidRDefault="002770D1" w:rsidP="002770D1">
      <w:pPr>
        <w:tabs>
          <w:tab w:val="left" w:pos="5760"/>
        </w:tabs>
        <w:spacing w:line="271" w:lineRule="auto"/>
        <w:ind w:left="2880" w:hanging="2880"/>
        <w:jc w:val="both"/>
        <w:rPr>
          <w:b/>
          <w:u w:val="single"/>
        </w:rPr>
      </w:pPr>
    </w:p>
    <w:p w:rsidR="002770D1" w:rsidRPr="00756B2D" w:rsidRDefault="002770D1" w:rsidP="002770D1">
      <w:pPr>
        <w:tabs>
          <w:tab w:val="left" w:pos="2880"/>
        </w:tabs>
        <w:spacing w:line="271" w:lineRule="auto"/>
        <w:ind w:left="2832" w:hanging="2832"/>
        <w:rPr>
          <w:b/>
        </w:rPr>
      </w:pPr>
      <w:r w:rsidRPr="00756B2D">
        <w:rPr>
          <w:b/>
          <w:u w:val="single"/>
        </w:rPr>
        <w:t>Předmět jednání:</w:t>
      </w:r>
      <w:r w:rsidRPr="00756B2D">
        <w:rPr>
          <w:b/>
        </w:rPr>
        <w:tab/>
      </w:r>
      <w:r w:rsidR="00D77F17" w:rsidRPr="002D7C8C">
        <w:rPr>
          <w:noProof/>
          <w:lang w:eastAsia="cs-CZ"/>
        </w:rPr>
        <w:t>Schválení Dodatku č. 6</w:t>
      </w:r>
      <w:r w:rsidRPr="002D7C8C">
        <w:rPr>
          <w:noProof/>
          <w:lang w:eastAsia="cs-CZ"/>
        </w:rPr>
        <w:t xml:space="preserve"> k Dílčí smlouvě na Projekt Kyjovská karta s Aktivním městem 2025</w:t>
      </w:r>
    </w:p>
    <w:p w:rsidR="002770D1" w:rsidRDefault="002770D1" w:rsidP="002770D1">
      <w:pPr>
        <w:tabs>
          <w:tab w:val="left" w:pos="5760"/>
        </w:tabs>
        <w:spacing w:line="271" w:lineRule="auto"/>
        <w:ind w:left="2880" w:hanging="2880"/>
        <w:jc w:val="both"/>
      </w:pPr>
    </w:p>
    <w:p w:rsidR="002770D1" w:rsidRDefault="002770D1" w:rsidP="002770D1">
      <w:pPr>
        <w:tabs>
          <w:tab w:val="left" w:pos="2880"/>
        </w:tabs>
        <w:spacing w:line="271" w:lineRule="auto"/>
        <w:ind w:left="2835" w:hanging="2835"/>
      </w:pPr>
      <w:r>
        <w:rPr>
          <w:b/>
          <w:u w:val="single"/>
        </w:rPr>
        <w:t>Předkladatel:</w:t>
      </w:r>
      <w:r>
        <w:rPr>
          <w:b/>
        </w:rPr>
        <w:tab/>
      </w:r>
      <w:r w:rsidR="00AA4FCA">
        <w:t>Rada města Kyjova</w:t>
      </w:r>
      <w:r>
        <w:t xml:space="preserve"> </w:t>
      </w:r>
    </w:p>
    <w:p w:rsidR="002770D1" w:rsidRDefault="002770D1" w:rsidP="002770D1">
      <w:pPr>
        <w:tabs>
          <w:tab w:val="left" w:pos="2880"/>
        </w:tabs>
        <w:spacing w:line="271" w:lineRule="auto"/>
      </w:pPr>
    </w:p>
    <w:p w:rsidR="002770D1" w:rsidRPr="004470E2" w:rsidRDefault="002770D1" w:rsidP="002770D1">
      <w:pPr>
        <w:tabs>
          <w:tab w:val="left" w:pos="2835"/>
        </w:tabs>
        <w:spacing w:line="271" w:lineRule="auto"/>
        <w:ind w:left="2835" w:hanging="2835"/>
      </w:pPr>
      <w:r>
        <w:rPr>
          <w:b/>
          <w:u w:val="single"/>
        </w:rPr>
        <w:t>Zpracovatel:</w:t>
      </w:r>
      <w:r>
        <w:tab/>
        <w:t>M</w:t>
      </w:r>
      <w:r w:rsidRPr="004470E2">
        <w:t xml:space="preserve">gr. </w:t>
      </w:r>
      <w:r w:rsidR="00AA4FCA">
        <w:t>Eva Fialíková</w:t>
      </w:r>
      <w:r w:rsidRPr="004470E2">
        <w:t>, odbor majetkoprávní</w:t>
      </w:r>
    </w:p>
    <w:p w:rsidR="002770D1" w:rsidRDefault="002770D1" w:rsidP="002770D1">
      <w:pPr>
        <w:tabs>
          <w:tab w:val="left" w:pos="2880"/>
        </w:tabs>
        <w:spacing w:line="271" w:lineRule="auto"/>
        <w:rPr>
          <w:b/>
          <w:u w:val="single"/>
        </w:rPr>
      </w:pPr>
    </w:p>
    <w:p w:rsidR="002770D1" w:rsidRDefault="002770D1" w:rsidP="002770D1">
      <w:pPr>
        <w:tabs>
          <w:tab w:val="left" w:pos="2835"/>
          <w:tab w:val="left" w:pos="2880"/>
        </w:tabs>
        <w:spacing w:line="271" w:lineRule="auto"/>
        <w:ind w:left="851" w:hanging="851"/>
      </w:pPr>
      <w:r w:rsidRPr="005C2B43">
        <w:rPr>
          <w:b/>
          <w:u w:val="single"/>
        </w:rPr>
        <w:t>Zpracováno dne:</w:t>
      </w:r>
      <w:r w:rsidRPr="005C2B43">
        <w:tab/>
      </w:r>
      <w:proofErr w:type="gramStart"/>
      <w:r w:rsidR="00AA4FCA">
        <w:t>28.08</w:t>
      </w:r>
      <w:r w:rsidR="00D77F17">
        <w:t>.2025</w:t>
      </w:r>
      <w:proofErr w:type="gramEnd"/>
      <w:r>
        <w:tab/>
      </w:r>
    </w:p>
    <w:p w:rsidR="002770D1" w:rsidRDefault="002770D1" w:rsidP="002770D1">
      <w:pPr>
        <w:tabs>
          <w:tab w:val="left" w:pos="2880"/>
        </w:tabs>
        <w:spacing w:line="271" w:lineRule="auto"/>
      </w:pPr>
    </w:p>
    <w:p w:rsidR="002770D1" w:rsidRDefault="002770D1" w:rsidP="00AA4FCA">
      <w:pPr>
        <w:tabs>
          <w:tab w:val="left" w:pos="2880"/>
        </w:tabs>
        <w:spacing w:after="120" w:line="360" w:lineRule="auto"/>
      </w:pPr>
      <w:r>
        <w:rPr>
          <w:b/>
          <w:u w:val="single"/>
        </w:rPr>
        <w:t>Návrh na usnesení:</w:t>
      </w:r>
      <w:r>
        <w:t xml:space="preserve">   </w:t>
      </w:r>
      <w:r>
        <w:tab/>
        <w:t xml:space="preserve">     </w:t>
      </w:r>
    </w:p>
    <w:p w:rsidR="002770D1" w:rsidRPr="003207EE" w:rsidRDefault="002770D1" w:rsidP="00AA4FCA">
      <w:pPr>
        <w:pStyle w:val="Nadpis2"/>
        <w:spacing w:before="0" w:after="120"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0050A">
        <w:rPr>
          <w:rFonts w:ascii="Times New Roman" w:hAnsi="Times New Roman"/>
          <w:b w:val="0"/>
          <w:sz w:val="24"/>
          <w:szCs w:val="24"/>
        </w:rPr>
        <w:t xml:space="preserve">Zastupitelstvo města Kyjova, po projednání a v souladu s ustanovením § 84 odst. </w:t>
      </w:r>
      <w:r>
        <w:rPr>
          <w:rFonts w:ascii="Times New Roman" w:hAnsi="Times New Roman"/>
          <w:b w:val="0"/>
          <w:sz w:val="24"/>
          <w:szCs w:val="24"/>
        </w:rPr>
        <w:t xml:space="preserve">1 a 4 </w:t>
      </w:r>
      <w:r w:rsidRPr="00B0050A">
        <w:rPr>
          <w:rFonts w:ascii="Times New Roman" w:hAnsi="Times New Roman"/>
          <w:b w:val="0"/>
          <w:sz w:val="24"/>
          <w:szCs w:val="24"/>
        </w:rPr>
        <w:t>zákona č. 128/2000 Sb., o obcích (obecní zřízení), ve znění pozdějších předpisů</w:t>
      </w:r>
      <w:r>
        <w:rPr>
          <w:rFonts w:ascii="Times New Roman" w:hAnsi="Times New Roman"/>
          <w:b w:val="0"/>
          <w:sz w:val="24"/>
          <w:szCs w:val="24"/>
        </w:rPr>
        <w:t>,</w:t>
      </w:r>
      <w:r w:rsidRPr="00B0050A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r</w:t>
      </w:r>
      <w:r w:rsidRPr="00B0050A">
        <w:rPr>
          <w:rFonts w:ascii="Times New Roman" w:hAnsi="Times New Roman"/>
          <w:b w:val="0"/>
          <w:sz w:val="24"/>
          <w:szCs w:val="24"/>
        </w:rPr>
        <w:t>ozhodlo o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34016E">
        <w:rPr>
          <w:rFonts w:ascii="Times New Roman" w:hAnsi="Times New Roman"/>
          <w:b w:val="0"/>
          <w:sz w:val="24"/>
          <w:szCs w:val="24"/>
        </w:rPr>
        <w:t xml:space="preserve">uzavření dodatku č. </w:t>
      </w:r>
      <w:r w:rsidR="00D77F17">
        <w:rPr>
          <w:rFonts w:ascii="Times New Roman" w:hAnsi="Times New Roman"/>
          <w:b w:val="0"/>
          <w:sz w:val="24"/>
          <w:szCs w:val="24"/>
        </w:rPr>
        <w:t>6</w:t>
      </w:r>
      <w:r w:rsidRPr="0034016E">
        <w:rPr>
          <w:rFonts w:ascii="Times New Roman" w:hAnsi="Times New Roman"/>
          <w:b w:val="0"/>
          <w:sz w:val="24"/>
          <w:szCs w:val="24"/>
        </w:rPr>
        <w:t xml:space="preserve"> k rámcové smlouvě o poskytnutí služeb </w:t>
      </w:r>
      <w:r>
        <w:rPr>
          <w:rFonts w:ascii="Times New Roman" w:hAnsi="Times New Roman"/>
          <w:b w:val="0"/>
          <w:sz w:val="24"/>
          <w:szCs w:val="24"/>
        </w:rPr>
        <w:t xml:space="preserve">ze dne </w:t>
      </w:r>
      <w:proofErr w:type="gramStart"/>
      <w:r>
        <w:rPr>
          <w:rFonts w:ascii="Times New Roman" w:hAnsi="Times New Roman"/>
          <w:b w:val="0"/>
          <w:sz w:val="24"/>
          <w:szCs w:val="24"/>
        </w:rPr>
        <w:t>17.06.2024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ve znění pozdějších dodatků –</w:t>
      </w:r>
      <w:r w:rsidRPr="0034016E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k </w:t>
      </w:r>
      <w:r w:rsidRPr="0034016E">
        <w:rPr>
          <w:rFonts w:ascii="Times New Roman" w:hAnsi="Times New Roman"/>
          <w:b w:val="0"/>
          <w:sz w:val="24"/>
          <w:szCs w:val="24"/>
        </w:rPr>
        <w:t>dílčí smlouv</w:t>
      </w:r>
      <w:r>
        <w:rPr>
          <w:rFonts w:ascii="Times New Roman" w:hAnsi="Times New Roman"/>
          <w:b w:val="0"/>
          <w:sz w:val="24"/>
          <w:szCs w:val="24"/>
        </w:rPr>
        <w:t>ě</w:t>
      </w:r>
      <w:r w:rsidRPr="0034016E">
        <w:rPr>
          <w:rFonts w:ascii="Times New Roman" w:hAnsi="Times New Roman"/>
          <w:b w:val="0"/>
          <w:sz w:val="24"/>
          <w:szCs w:val="24"/>
        </w:rPr>
        <w:t xml:space="preserve"> na projekt Kyjovská karta s Aktivním městem 2025 mezi městem Kyjovem, IČ: 00285030, se sídlem Masarykovo náměstí 30, 697 01 Kyjov, jako objednatelem, a společností Up Česká republika s.r.o., IČ: 62913671, se sídlem Zelený pruh 1560/99, 140 00 Praha 4, jako dodavatelem. Předmětem </w:t>
      </w:r>
      <w:r w:rsidR="00D77F17">
        <w:rPr>
          <w:rFonts w:ascii="Times New Roman" w:hAnsi="Times New Roman"/>
          <w:b w:val="0"/>
          <w:sz w:val="24"/>
          <w:szCs w:val="24"/>
        </w:rPr>
        <w:t>dodatku č. 6</w:t>
      </w:r>
      <w:r w:rsidRPr="0034016E">
        <w:rPr>
          <w:rFonts w:ascii="Times New Roman" w:hAnsi="Times New Roman"/>
          <w:b w:val="0"/>
          <w:sz w:val="24"/>
          <w:szCs w:val="24"/>
        </w:rPr>
        <w:t xml:space="preserve"> je</w:t>
      </w:r>
      <w:r w:rsidR="00D77F17">
        <w:rPr>
          <w:rFonts w:ascii="Times New Roman" w:hAnsi="Times New Roman"/>
          <w:b w:val="0"/>
          <w:sz w:val="24"/>
          <w:szCs w:val="24"/>
        </w:rPr>
        <w:t xml:space="preserve"> </w:t>
      </w:r>
      <w:r w:rsidR="00D77F17" w:rsidRPr="00D77F17">
        <w:rPr>
          <w:rFonts w:ascii="Times New Roman" w:hAnsi="Times New Roman"/>
          <w:b w:val="0"/>
          <w:sz w:val="24"/>
          <w:szCs w:val="24"/>
        </w:rPr>
        <w:t xml:space="preserve">úprava podmínek spolupráce na projektech Kyjovská karta s Aktivním městem 2025 a NOVÝ KYJOVJÁK, </w:t>
      </w:r>
      <w:r w:rsidR="00D77F17">
        <w:rPr>
          <w:rFonts w:ascii="Times New Roman" w:hAnsi="Times New Roman"/>
          <w:b w:val="0"/>
          <w:sz w:val="24"/>
          <w:szCs w:val="24"/>
        </w:rPr>
        <w:t xml:space="preserve">která se týká postupu smluvních stran při </w:t>
      </w:r>
      <w:r w:rsidR="00AE4BCF">
        <w:rPr>
          <w:rFonts w:ascii="Times New Roman" w:hAnsi="Times New Roman"/>
          <w:b w:val="0"/>
          <w:sz w:val="24"/>
          <w:szCs w:val="24"/>
        </w:rPr>
        <w:t>evidenci</w:t>
      </w:r>
      <w:r w:rsidR="00D77F17" w:rsidRPr="00D77F17">
        <w:rPr>
          <w:rFonts w:ascii="Times New Roman" w:hAnsi="Times New Roman"/>
          <w:b w:val="0"/>
          <w:sz w:val="24"/>
          <w:szCs w:val="24"/>
        </w:rPr>
        <w:t xml:space="preserve"> podpor malého rozsahu</w:t>
      </w:r>
      <w:r w:rsidR="00D77F17">
        <w:rPr>
          <w:rFonts w:ascii="Times New Roman" w:hAnsi="Times New Roman"/>
          <w:b w:val="0"/>
          <w:sz w:val="24"/>
          <w:szCs w:val="24"/>
        </w:rPr>
        <w:t xml:space="preserve">, včetně udělení plné moci k úkonům souvisejícím se zaznamenáváním těchto podpor do centrálního registru podpor malého rozsahu (de </w:t>
      </w:r>
      <w:proofErr w:type="spellStart"/>
      <w:r w:rsidR="00D77F17">
        <w:rPr>
          <w:rFonts w:ascii="Times New Roman" w:hAnsi="Times New Roman"/>
          <w:b w:val="0"/>
          <w:sz w:val="24"/>
          <w:szCs w:val="24"/>
        </w:rPr>
        <w:t>minimis</w:t>
      </w:r>
      <w:proofErr w:type="spellEnd"/>
      <w:r w:rsidR="00D77F17">
        <w:rPr>
          <w:rFonts w:ascii="Times New Roman" w:hAnsi="Times New Roman"/>
          <w:b w:val="0"/>
          <w:sz w:val="24"/>
          <w:szCs w:val="24"/>
        </w:rPr>
        <w:t>).</w:t>
      </w:r>
    </w:p>
    <w:p w:rsidR="002770D1" w:rsidRDefault="002770D1" w:rsidP="002770D1">
      <w:pPr>
        <w:spacing w:after="60" w:line="271" w:lineRule="auto"/>
        <w:jc w:val="both"/>
        <w:rPr>
          <w:b/>
          <w:u w:val="single"/>
        </w:rPr>
      </w:pPr>
    </w:p>
    <w:p w:rsidR="002770D1" w:rsidRPr="008A591B" w:rsidRDefault="002770D1" w:rsidP="002770D1">
      <w:pPr>
        <w:spacing w:after="60" w:line="271" w:lineRule="auto"/>
        <w:jc w:val="both"/>
        <w:rPr>
          <w:b/>
          <w:u w:val="single"/>
        </w:rPr>
      </w:pPr>
      <w:r w:rsidRPr="008A591B">
        <w:rPr>
          <w:b/>
          <w:u w:val="single"/>
        </w:rPr>
        <w:t>Důvodová zpráva:</w:t>
      </w:r>
    </w:p>
    <w:p w:rsidR="002770D1" w:rsidRPr="009B1479" w:rsidRDefault="002770D1" w:rsidP="009B1479">
      <w:pPr>
        <w:spacing w:after="120"/>
        <w:jc w:val="both"/>
      </w:pPr>
      <w:r w:rsidRPr="009B1479">
        <w:t>Město Kyjov za účelem realizace systému podpory občanů s trvalým pobytem ve městě Kyjově a motivace občanů k přihlášení se k trvalému pobytu ve městě spustilo projekt Kyjovské karty. A to prostřednictvím platformy Aktivní město na základě Rámcové smlouvy o poskytnutí služeb uzavřené se společností Up Česká republika s.r.o. ze dne 17. 6. 2024.</w:t>
      </w:r>
    </w:p>
    <w:p w:rsidR="002770D1" w:rsidRPr="009B1479" w:rsidRDefault="002770D1" w:rsidP="009B1479">
      <w:pPr>
        <w:spacing w:after="120"/>
        <w:jc w:val="both"/>
      </w:pPr>
      <w:r w:rsidRPr="009B1479">
        <w:t>Na tuto</w:t>
      </w:r>
      <w:r w:rsidR="00822FF9">
        <w:t xml:space="preserve"> rámcovou smlouvu navazuje pět dodatků</w:t>
      </w:r>
      <w:r w:rsidRPr="009B1479">
        <w:t xml:space="preserve">. První dva ze dne 17. 6. 2024 upravují podmínky realizace dvou dílčích programů, „Noví </w:t>
      </w:r>
      <w:proofErr w:type="spellStart"/>
      <w:r w:rsidRPr="009B1479">
        <w:t>Kyjovjáci</w:t>
      </w:r>
      <w:proofErr w:type="spellEnd"/>
      <w:r w:rsidRPr="009B1479">
        <w:t xml:space="preserve">“ pro roky 2024 a 2025 a „Stávající </w:t>
      </w:r>
      <w:proofErr w:type="spellStart"/>
      <w:r w:rsidRPr="009B1479">
        <w:t>Kyjovják</w:t>
      </w:r>
      <w:proofErr w:type="spellEnd"/>
      <w:r w:rsidRPr="009B1479">
        <w:t>“ pro rok 2024. Třetí dodatek ze dne 3. 12. 2024 dále parametry dílčích programů pro rok 2025, a to KYJOVSKÁ KARTA » STÁVAJÍCÍ OBČAN, KYJOVSKÁ KARTA » SENIOR 70+ a KYJOVSKÁ KARTA » OSOBY SE ZDRAVOTNÍM POSTIŽENÍM. Čtvrtý</w:t>
      </w:r>
      <w:r w:rsidR="009B1479">
        <w:t>m</w:t>
      </w:r>
      <w:r w:rsidRPr="009B1479">
        <w:t xml:space="preserve"> dodat</w:t>
      </w:r>
      <w:r w:rsidR="009B1479">
        <w:t>kem došlo k</w:t>
      </w:r>
      <w:r w:rsidRPr="009B1479">
        <w:t xml:space="preserve"> </w:t>
      </w:r>
      <w:r w:rsidR="009B1479" w:rsidRPr="009B1479">
        <w:t>navýšení alokované částky dílčího programu KYJOVSKÁ KARTA » SENIOR 70+ o 500.000 Kč, tj. na výši v celkové hodnotě 1.000.000 Kč</w:t>
      </w:r>
      <w:r w:rsidR="009B1479">
        <w:t xml:space="preserve"> a k </w:t>
      </w:r>
      <w:r w:rsidR="009B1479" w:rsidRPr="009B1479">
        <w:t>rozšíření možností využití projektu u dalších poskytovatelů v oblasti služeb relaxace/</w:t>
      </w:r>
      <w:proofErr w:type="spellStart"/>
      <w:r w:rsidR="009B1479" w:rsidRPr="009B1479">
        <w:t>wellness</w:t>
      </w:r>
      <w:proofErr w:type="spellEnd"/>
      <w:r w:rsidR="009B1479" w:rsidRPr="009B1479">
        <w:t>, sport/pohybové aktivity a volnočasové aktivity pro děti a mládež.</w:t>
      </w:r>
      <w:r w:rsidR="00822FF9">
        <w:t xml:space="preserve"> A pátým dodatkem došlo k </w:t>
      </w:r>
      <w:r w:rsidR="00822FF9" w:rsidRPr="009B1479">
        <w:t xml:space="preserve">navýšení </w:t>
      </w:r>
      <w:r w:rsidR="00822FF9" w:rsidRPr="009B1479">
        <w:lastRenderedPageBreak/>
        <w:t>alokované částky</w:t>
      </w:r>
      <w:r w:rsidR="00822FF9">
        <w:t xml:space="preserve"> </w:t>
      </w:r>
      <w:r w:rsidR="00822FF9" w:rsidRPr="009B1479">
        <w:t xml:space="preserve">v dílčím programu KYJOVSKÁ KARTA » </w:t>
      </w:r>
      <w:r w:rsidR="00822FF9">
        <w:t>NOVÝ KYJOVJÁK</w:t>
      </w:r>
      <w:r w:rsidR="00822FF9" w:rsidRPr="009B1479">
        <w:t xml:space="preserve"> o </w:t>
      </w:r>
      <w:r w:rsidR="00822FF9">
        <w:t>3</w:t>
      </w:r>
      <w:r w:rsidR="00822FF9" w:rsidRPr="009B1479">
        <w:t>00.000 Kč, tj. na celkovou</w:t>
      </w:r>
      <w:r w:rsidR="00822FF9">
        <w:t xml:space="preserve"> hodnotu 5</w:t>
      </w:r>
      <w:r w:rsidR="00822FF9" w:rsidRPr="009B1479">
        <w:t>00.000 Kč.</w:t>
      </w:r>
    </w:p>
    <w:p w:rsidR="00822FF9" w:rsidRDefault="00822FF9" w:rsidP="009B1479">
      <w:pPr>
        <w:spacing w:after="120"/>
        <w:jc w:val="both"/>
        <w:rPr>
          <w:lang w:eastAsia="cs-CZ"/>
        </w:rPr>
      </w:pPr>
    </w:p>
    <w:p w:rsidR="00FC38EC" w:rsidRDefault="00AE4BCF" w:rsidP="009B1479">
      <w:pPr>
        <w:spacing w:after="120"/>
        <w:jc w:val="both"/>
      </w:pPr>
      <w:r>
        <w:t>Dodatek č. 6 řeší spolupráci m</w:t>
      </w:r>
      <w:r w:rsidR="00822FF9" w:rsidRPr="00822FF9">
        <w:t xml:space="preserve">ěsta Kyjov a společnosti Up ČR na projektech </w:t>
      </w:r>
      <w:r w:rsidR="00822FF9" w:rsidRPr="00822FF9">
        <w:rPr>
          <w:rStyle w:val="Siln"/>
          <w:b w:val="0"/>
        </w:rPr>
        <w:t>Kyjovská karta s Aktivním městem 2025</w:t>
      </w:r>
      <w:r w:rsidR="00822FF9" w:rsidRPr="00FC38EC">
        <w:t xml:space="preserve"> a</w:t>
      </w:r>
      <w:r w:rsidR="00822FF9" w:rsidRPr="00822FF9">
        <w:rPr>
          <w:b/>
        </w:rPr>
        <w:t xml:space="preserve"> </w:t>
      </w:r>
      <w:r w:rsidR="00822FF9" w:rsidRPr="00822FF9">
        <w:rPr>
          <w:rStyle w:val="Siln"/>
          <w:b w:val="0"/>
        </w:rPr>
        <w:t>NOVÝ KYJOVJÁK</w:t>
      </w:r>
      <w:r w:rsidR="00822FF9" w:rsidRPr="00822FF9">
        <w:rPr>
          <w:b/>
        </w:rPr>
        <w:t>.</w:t>
      </w:r>
      <w:r w:rsidR="00822FF9" w:rsidRPr="00822FF9">
        <w:t xml:space="preserve"> Upravuje hlavně </w:t>
      </w:r>
      <w:r>
        <w:rPr>
          <w:rStyle w:val="Siln"/>
          <w:b w:val="0"/>
        </w:rPr>
        <w:t xml:space="preserve">evidenci podpor malého rozsahu, </w:t>
      </w:r>
      <w:r w:rsidR="00822FF9" w:rsidRPr="00822FF9">
        <w:t>kterou bude za město v centrálním registru</w:t>
      </w:r>
      <w:r>
        <w:t xml:space="preserve"> podpor (</w:t>
      </w:r>
      <w:r w:rsidRPr="00822FF9">
        <w:rPr>
          <w:rStyle w:val="Siln"/>
          <w:b w:val="0"/>
        </w:rPr>
        <w:t xml:space="preserve">de </w:t>
      </w:r>
      <w:proofErr w:type="spellStart"/>
      <w:r w:rsidRPr="00822FF9">
        <w:rPr>
          <w:rStyle w:val="Siln"/>
          <w:b w:val="0"/>
        </w:rPr>
        <w:t>minimis</w:t>
      </w:r>
      <w:proofErr w:type="spellEnd"/>
      <w:r w:rsidRPr="00822FF9">
        <w:rPr>
          <w:rStyle w:val="Siln"/>
          <w:b w:val="0"/>
        </w:rPr>
        <w:t>)</w:t>
      </w:r>
      <w:r w:rsidR="00822FF9" w:rsidRPr="00822FF9">
        <w:t xml:space="preserve"> provádět Up ČR na základě plné moci. Součástí jsou také nové </w:t>
      </w:r>
      <w:r w:rsidR="00822FF9" w:rsidRPr="00822FF9">
        <w:rPr>
          <w:rStyle w:val="Siln"/>
          <w:b w:val="0"/>
        </w:rPr>
        <w:t>harmonogramy plnění a pravidla akceptace příspěvků</w:t>
      </w:r>
      <w:r w:rsidR="00822FF9" w:rsidRPr="00822FF9">
        <w:rPr>
          <w:b/>
        </w:rPr>
        <w:t>,</w:t>
      </w:r>
      <w:r w:rsidR="00822FF9" w:rsidRPr="00822FF9">
        <w:t xml:space="preserve"> která stanovují postupy pro poskytovatele aktivit i příjemce</w:t>
      </w:r>
      <w:r>
        <w:t>.</w:t>
      </w:r>
    </w:p>
    <w:p w:rsidR="002770D1" w:rsidRPr="009B1479" w:rsidRDefault="002770D1" w:rsidP="009B1479">
      <w:pPr>
        <w:spacing w:after="120"/>
        <w:jc w:val="both"/>
        <w:rPr>
          <w:lang w:eastAsia="cs-CZ"/>
        </w:rPr>
      </w:pPr>
      <w:r w:rsidRPr="009B1479">
        <w:rPr>
          <w:lang w:eastAsia="cs-CZ"/>
        </w:rPr>
        <w:t xml:space="preserve">Rozhodnutí o uzavření dodatku č. </w:t>
      </w:r>
      <w:r w:rsidR="00822FF9">
        <w:rPr>
          <w:lang w:eastAsia="cs-CZ"/>
        </w:rPr>
        <w:t>6</w:t>
      </w:r>
      <w:r w:rsidRPr="009B1479">
        <w:rPr>
          <w:lang w:eastAsia="cs-CZ"/>
        </w:rPr>
        <w:t xml:space="preserve"> k rámcové smlouvě je v pravomoci Zastupitelstva města Kyjova, které rozhodlo o uzavření rámcové smlouvy a dodatků č. 1, 2</w:t>
      </w:r>
      <w:r w:rsidR="009B1479">
        <w:rPr>
          <w:lang w:eastAsia="cs-CZ"/>
        </w:rPr>
        <w:t>,</w:t>
      </w:r>
      <w:r w:rsidRPr="009B1479">
        <w:rPr>
          <w:lang w:eastAsia="cs-CZ"/>
        </w:rPr>
        <w:t xml:space="preserve"> 3</w:t>
      </w:r>
      <w:r w:rsidR="00822FF9">
        <w:rPr>
          <w:lang w:eastAsia="cs-CZ"/>
        </w:rPr>
        <w:t xml:space="preserve">, </w:t>
      </w:r>
      <w:r w:rsidR="009B1479">
        <w:rPr>
          <w:lang w:eastAsia="cs-CZ"/>
        </w:rPr>
        <w:t>4</w:t>
      </w:r>
      <w:r w:rsidRPr="009B1479">
        <w:rPr>
          <w:lang w:eastAsia="cs-CZ"/>
        </w:rPr>
        <w:t xml:space="preserve"> </w:t>
      </w:r>
      <w:r w:rsidR="00822FF9">
        <w:rPr>
          <w:lang w:eastAsia="cs-CZ"/>
        </w:rPr>
        <w:t xml:space="preserve">a 5 </w:t>
      </w:r>
      <w:r w:rsidR="009B1479">
        <w:rPr>
          <w:lang w:eastAsia="cs-CZ"/>
        </w:rPr>
        <w:t xml:space="preserve">(usnesení č. IV/17 ze dne </w:t>
      </w:r>
      <w:proofErr w:type="gramStart"/>
      <w:r w:rsidR="009B1479">
        <w:rPr>
          <w:lang w:eastAsia="cs-CZ"/>
        </w:rPr>
        <w:t>03.06.</w:t>
      </w:r>
      <w:r w:rsidRPr="009B1479">
        <w:rPr>
          <w:lang w:eastAsia="cs-CZ"/>
        </w:rPr>
        <w:t>2024</w:t>
      </w:r>
      <w:proofErr w:type="gramEnd"/>
      <w:r w:rsidR="009B1479">
        <w:rPr>
          <w:lang w:eastAsia="cs-CZ"/>
        </w:rPr>
        <w:t>,</w:t>
      </w:r>
      <w:r w:rsidRPr="009B1479">
        <w:rPr>
          <w:lang w:eastAsia="cs-CZ"/>
        </w:rPr>
        <w:t xml:space="preserve"> usnesení č. III/7 ze dne </w:t>
      </w:r>
      <w:r w:rsidR="009B1479">
        <w:rPr>
          <w:lang w:eastAsia="cs-CZ"/>
        </w:rPr>
        <w:t>02.12.</w:t>
      </w:r>
      <w:r w:rsidRPr="009B1479">
        <w:rPr>
          <w:lang w:eastAsia="cs-CZ"/>
        </w:rPr>
        <w:t>2024</w:t>
      </w:r>
      <w:r w:rsidR="00822FF9">
        <w:rPr>
          <w:lang w:eastAsia="cs-CZ"/>
        </w:rPr>
        <w:t xml:space="preserve">, </w:t>
      </w:r>
      <w:r w:rsidR="009B1479">
        <w:rPr>
          <w:lang w:eastAsia="cs-CZ"/>
        </w:rPr>
        <w:t>usnesení č. IV/5 ze dne 03.03.2025</w:t>
      </w:r>
      <w:r w:rsidR="00822FF9">
        <w:rPr>
          <w:lang w:eastAsia="cs-CZ"/>
        </w:rPr>
        <w:t xml:space="preserve"> a usnesení č.</w:t>
      </w:r>
      <w:r w:rsidR="00FC38EC">
        <w:rPr>
          <w:lang w:eastAsia="cs-CZ"/>
        </w:rPr>
        <w:t xml:space="preserve"> III/4 ze dne 9.6.2025</w:t>
      </w:r>
      <w:r w:rsidRPr="009B1479">
        <w:rPr>
          <w:lang w:eastAsia="cs-CZ"/>
        </w:rPr>
        <w:t>).</w:t>
      </w:r>
    </w:p>
    <w:p w:rsidR="002770D1" w:rsidRPr="00201635" w:rsidRDefault="002770D1" w:rsidP="002770D1">
      <w:pPr>
        <w:spacing w:line="271" w:lineRule="auto"/>
        <w:jc w:val="both"/>
      </w:pPr>
    </w:p>
    <w:p w:rsidR="002770D1" w:rsidRDefault="002770D1" w:rsidP="002770D1">
      <w:pPr>
        <w:spacing w:line="271" w:lineRule="auto"/>
        <w:jc w:val="both"/>
        <w:rPr>
          <w:b/>
        </w:rPr>
      </w:pPr>
      <w:r w:rsidRPr="00B31C2D">
        <w:rPr>
          <w:b/>
          <w:u w:val="single"/>
        </w:rPr>
        <w:t>Odkaz na usnesení (úkol) orgánů města</w:t>
      </w:r>
      <w:r>
        <w:rPr>
          <w:b/>
        </w:rPr>
        <w:t xml:space="preserve">: </w:t>
      </w:r>
    </w:p>
    <w:p w:rsidR="00AA4FCA" w:rsidRDefault="002770D1" w:rsidP="002770D1">
      <w:pPr>
        <w:spacing w:line="271" w:lineRule="auto"/>
        <w:jc w:val="both"/>
      </w:pPr>
      <w:r>
        <w:t xml:space="preserve">Zastupitelstvo města Kyjova usnesením č. IV/17 ze dne </w:t>
      </w:r>
      <w:proofErr w:type="gramStart"/>
      <w:r w:rsidR="009B1479">
        <w:t>03.0</w:t>
      </w:r>
      <w:r>
        <w:t>6</w:t>
      </w:r>
      <w:r w:rsidR="009B1479">
        <w:t>.</w:t>
      </w:r>
      <w:r>
        <w:t>2024</w:t>
      </w:r>
      <w:proofErr w:type="gramEnd"/>
      <w:r>
        <w:t xml:space="preserve"> rozhodlo o uzavření rámcové smlouvy a dodatků č. 1 a 2 se společností Up Česká republika s.r.o., IČ: 62913671. Usnesením č. III/7 ze dne </w:t>
      </w:r>
      <w:proofErr w:type="gramStart"/>
      <w:r w:rsidR="009B1479">
        <w:t>02.12.</w:t>
      </w:r>
      <w:r>
        <w:t>2024</w:t>
      </w:r>
      <w:proofErr w:type="gramEnd"/>
      <w:r>
        <w:t xml:space="preserve"> rozhodlo o uzavření dodatku č. 3.</w:t>
      </w:r>
      <w:r w:rsidR="009B1479">
        <w:t xml:space="preserve"> </w:t>
      </w:r>
    </w:p>
    <w:p w:rsidR="00AA4FCA" w:rsidRDefault="009B1479" w:rsidP="002770D1">
      <w:pPr>
        <w:spacing w:line="271" w:lineRule="auto"/>
        <w:jc w:val="both"/>
      </w:pPr>
      <w:r>
        <w:t xml:space="preserve">Usnesením č. IV/5 ze dne </w:t>
      </w:r>
      <w:proofErr w:type="gramStart"/>
      <w:r>
        <w:t>03.03.2025</w:t>
      </w:r>
      <w:proofErr w:type="gramEnd"/>
      <w:r>
        <w:t xml:space="preserve"> rozhodlo o uzavření dodatku č. 4</w:t>
      </w:r>
      <w:r w:rsidR="00AA4FCA">
        <w:t>.</w:t>
      </w:r>
    </w:p>
    <w:p w:rsidR="002770D1" w:rsidRDefault="00FC38EC" w:rsidP="002770D1">
      <w:pPr>
        <w:spacing w:line="271" w:lineRule="auto"/>
        <w:jc w:val="both"/>
        <w:rPr>
          <w:lang w:eastAsia="cs-CZ"/>
        </w:rPr>
      </w:pPr>
      <w:r>
        <w:t xml:space="preserve">Usnesením č. </w:t>
      </w:r>
      <w:r>
        <w:rPr>
          <w:lang w:eastAsia="cs-CZ"/>
        </w:rPr>
        <w:t xml:space="preserve">III/4 ze dne </w:t>
      </w:r>
      <w:proofErr w:type="gramStart"/>
      <w:r>
        <w:rPr>
          <w:lang w:eastAsia="cs-CZ"/>
        </w:rPr>
        <w:t>9.6.2025</w:t>
      </w:r>
      <w:proofErr w:type="gramEnd"/>
      <w:r>
        <w:rPr>
          <w:lang w:eastAsia="cs-CZ"/>
        </w:rPr>
        <w:t xml:space="preserve"> rozhodlo o uzavření dodatku č. 5.</w:t>
      </w:r>
    </w:p>
    <w:p w:rsidR="002770D1" w:rsidRDefault="002770D1" w:rsidP="002770D1">
      <w:pPr>
        <w:spacing w:line="271" w:lineRule="auto"/>
        <w:rPr>
          <w:b/>
          <w:u w:val="single"/>
        </w:rPr>
      </w:pPr>
    </w:p>
    <w:p w:rsidR="002770D1" w:rsidRDefault="002770D1" w:rsidP="002770D1">
      <w:pPr>
        <w:spacing w:line="271" w:lineRule="auto"/>
        <w:rPr>
          <w:b/>
        </w:rPr>
      </w:pPr>
      <w:r>
        <w:rPr>
          <w:b/>
          <w:u w:val="single"/>
        </w:rPr>
        <w:t>Dopad na rozpočet města:</w:t>
      </w:r>
      <w:r>
        <w:rPr>
          <w:b/>
        </w:rPr>
        <w:t xml:space="preserve"> </w:t>
      </w:r>
    </w:p>
    <w:p w:rsidR="002770D1" w:rsidRDefault="00FC38EC" w:rsidP="002770D1">
      <w:pPr>
        <w:spacing w:line="271" w:lineRule="auto"/>
        <w:jc w:val="both"/>
      </w:pPr>
      <w:r>
        <w:t>Bez dopadu na rozpočet.</w:t>
      </w:r>
    </w:p>
    <w:p w:rsidR="002770D1" w:rsidRPr="00201635" w:rsidRDefault="002770D1" w:rsidP="002770D1">
      <w:pPr>
        <w:spacing w:line="271" w:lineRule="auto"/>
        <w:jc w:val="both"/>
      </w:pPr>
    </w:p>
    <w:p w:rsidR="002770D1" w:rsidRPr="00A75303" w:rsidRDefault="002770D1" w:rsidP="002770D1">
      <w:pPr>
        <w:spacing w:line="271" w:lineRule="auto"/>
        <w:jc w:val="both"/>
      </w:pPr>
      <w:r>
        <w:rPr>
          <w:b/>
          <w:u w:val="single"/>
        </w:rPr>
        <w:t>Přílohy</w:t>
      </w:r>
      <w:r w:rsidRPr="00A75303">
        <w:rPr>
          <w:b/>
        </w:rPr>
        <w:t>:</w:t>
      </w:r>
      <w:r w:rsidRPr="00A75303">
        <w:t xml:space="preserve"> </w:t>
      </w:r>
      <w:r w:rsidRPr="00A75303">
        <w:tab/>
      </w:r>
    </w:p>
    <w:p w:rsidR="002770D1" w:rsidRDefault="002770D1" w:rsidP="002770D1">
      <w:pPr>
        <w:spacing w:line="271" w:lineRule="auto"/>
        <w:jc w:val="both"/>
        <w:rPr>
          <w:bCs/>
        </w:rPr>
      </w:pPr>
      <w:r>
        <w:rPr>
          <w:bCs/>
        </w:rPr>
        <w:t>Návrh d</w:t>
      </w:r>
      <w:r w:rsidRPr="00AE41C9">
        <w:rPr>
          <w:bCs/>
        </w:rPr>
        <w:t>odat</w:t>
      </w:r>
      <w:r>
        <w:rPr>
          <w:bCs/>
        </w:rPr>
        <w:t>ku</w:t>
      </w:r>
      <w:r w:rsidRPr="00AE41C9">
        <w:rPr>
          <w:bCs/>
        </w:rPr>
        <w:t xml:space="preserve"> č. </w:t>
      </w:r>
      <w:r w:rsidR="00822FF9">
        <w:rPr>
          <w:bCs/>
        </w:rPr>
        <w:t>6</w:t>
      </w:r>
      <w:r w:rsidRPr="00AE41C9">
        <w:rPr>
          <w:bCs/>
        </w:rPr>
        <w:t xml:space="preserve"> k rámcové smlouvě – </w:t>
      </w:r>
      <w:r>
        <w:rPr>
          <w:bCs/>
        </w:rPr>
        <w:t xml:space="preserve">k </w:t>
      </w:r>
      <w:r w:rsidRPr="00AE41C9">
        <w:rPr>
          <w:bCs/>
        </w:rPr>
        <w:t>dílčí smlouv</w:t>
      </w:r>
      <w:r>
        <w:rPr>
          <w:bCs/>
        </w:rPr>
        <w:t>ě</w:t>
      </w:r>
      <w:r w:rsidRPr="00AE41C9">
        <w:rPr>
          <w:bCs/>
        </w:rPr>
        <w:t xml:space="preserve"> na projekt </w:t>
      </w:r>
      <w:r>
        <w:rPr>
          <w:bCs/>
        </w:rPr>
        <w:t>Kyjovská karta s Aktivním městem 2025</w:t>
      </w:r>
    </w:p>
    <w:p w:rsidR="00822FF9" w:rsidRDefault="00822FF9" w:rsidP="002770D1">
      <w:pPr>
        <w:spacing w:line="271" w:lineRule="auto"/>
        <w:jc w:val="both"/>
        <w:rPr>
          <w:bCs/>
        </w:rPr>
      </w:pPr>
      <w:bookmarkStart w:id="0" w:name="_GoBack"/>
      <w:bookmarkEnd w:id="0"/>
      <w:r>
        <w:rPr>
          <w:bCs/>
        </w:rPr>
        <w:t>Plná moc</w:t>
      </w:r>
    </w:p>
    <w:p w:rsidR="002770D1" w:rsidRDefault="002770D1" w:rsidP="002770D1">
      <w:pPr>
        <w:spacing w:line="271" w:lineRule="auto"/>
        <w:rPr>
          <w:bCs/>
        </w:rPr>
      </w:pPr>
    </w:p>
    <w:p w:rsidR="002770D1" w:rsidRPr="00AE41C9" w:rsidRDefault="002770D1" w:rsidP="002770D1">
      <w:pPr>
        <w:spacing w:line="271" w:lineRule="auto"/>
      </w:pPr>
    </w:p>
    <w:p w:rsidR="00A35B02" w:rsidRDefault="000D096F"/>
    <w:sectPr w:rsidR="00A35B02">
      <w:footerReference w:type="default" r:id="rId8"/>
      <w:footnotePr>
        <w:pos w:val="beneathText"/>
      </w:footnotePr>
      <w:pgSz w:w="11905" w:h="16837"/>
      <w:pgMar w:top="902" w:right="1418" w:bottom="1079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94D" w:rsidRDefault="00FC38EC">
      <w:r>
        <w:separator/>
      </w:r>
    </w:p>
  </w:endnote>
  <w:endnote w:type="continuationSeparator" w:id="0">
    <w:p w:rsidR="00E1494D" w:rsidRDefault="00FC3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B9E" w:rsidRDefault="009B1479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D096F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94D" w:rsidRDefault="00FC38EC">
      <w:r>
        <w:separator/>
      </w:r>
    </w:p>
  </w:footnote>
  <w:footnote w:type="continuationSeparator" w:id="0">
    <w:p w:rsidR="00E1494D" w:rsidRDefault="00FC3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210EA"/>
    <w:multiLevelType w:val="hybridMultilevel"/>
    <w:tmpl w:val="62F00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0D1"/>
    <w:rsid w:val="00036C5B"/>
    <w:rsid w:val="000D096F"/>
    <w:rsid w:val="002770D1"/>
    <w:rsid w:val="002D7C8C"/>
    <w:rsid w:val="003079B6"/>
    <w:rsid w:val="00786597"/>
    <w:rsid w:val="00822FF9"/>
    <w:rsid w:val="009B1479"/>
    <w:rsid w:val="00AA4FCA"/>
    <w:rsid w:val="00AE4BCF"/>
    <w:rsid w:val="00D77F17"/>
    <w:rsid w:val="00D95B1E"/>
    <w:rsid w:val="00E1494D"/>
    <w:rsid w:val="00FC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43F1A"/>
  <w15:chartTrackingRefBased/>
  <w15:docId w15:val="{E1BF12BC-16FD-4633-8F0A-E23C7A6B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70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770D1"/>
    <w:pPr>
      <w:keepNext/>
      <w:suppressAutoHyphens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770D1"/>
    <w:rPr>
      <w:rFonts w:ascii="Calibri Light" w:eastAsia="Times New Roman" w:hAnsi="Calibri Light" w:cs="Times New Roman"/>
      <w:b/>
      <w:bCs/>
      <w:i/>
      <w:iCs/>
      <w:sz w:val="28"/>
      <w:szCs w:val="28"/>
      <w:lang w:eastAsia="cs-CZ"/>
    </w:rPr>
  </w:style>
  <w:style w:type="character" w:styleId="slostrnky">
    <w:name w:val="page number"/>
    <w:basedOn w:val="Standardnpsmoodstavce"/>
    <w:rsid w:val="002770D1"/>
  </w:style>
  <w:style w:type="paragraph" w:styleId="Zpat">
    <w:name w:val="footer"/>
    <w:basedOn w:val="Normln"/>
    <w:link w:val="ZpatChar"/>
    <w:rsid w:val="002770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77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822F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Fialíková</dc:creator>
  <cp:keywords/>
  <dc:description/>
  <cp:lastModifiedBy>Eva Fialíková</cp:lastModifiedBy>
  <cp:revision>5</cp:revision>
  <dcterms:created xsi:type="dcterms:W3CDTF">2025-08-28T07:52:00Z</dcterms:created>
  <dcterms:modified xsi:type="dcterms:W3CDTF">2025-08-29T08:16:00Z</dcterms:modified>
</cp:coreProperties>
</file>